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AA" w:rsidRPr="00B63726" w:rsidRDefault="00D77DAA" w:rsidP="008852AB">
      <w:pPr>
        <w:spacing w:after="0" w:line="240" w:lineRule="auto"/>
        <w:jc w:val="center"/>
        <w:rPr>
          <w:b/>
          <w:sz w:val="24"/>
          <w:u w:val="single"/>
        </w:rPr>
      </w:pPr>
      <w:r w:rsidRPr="00B63726">
        <w:rPr>
          <w:b/>
          <w:sz w:val="32"/>
          <w:u w:val="single"/>
        </w:rPr>
        <w:t>Nutrients in Milk</w:t>
      </w:r>
    </w:p>
    <w:p w:rsidR="00D77DAA" w:rsidRDefault="00D77DAA" w:rsidP="00D77DAA">
      <w:pPr>
        <w:spacing w:after="0" w:line="240" w:lineRule="auto"/>
      </w:pPr>
    </w:p>
    <w:p w:rsidR="00D77DAA" w:rsidRDefault="00D77DAA" w:rsidP="00D77DAA">
      <w:pPr>
        <w:spacing w:after="0" w:line="240" w:lineRule="auto"/>
        <w:sectPr w:rsidR="00D77D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7DAA" w:rsidRPr="008852AB" w:rsidRDefault="00D77DAA" w:rsidP="00D77DAA">
      <w:pPr>
        <w:spacing w:after="0" w:line="240" w:lineRule="auto"/>
        <w:rPr>
          <w:b/>
          <w:sz w:val="28"/>
          <w:u w:val="single"/>
        </w:rPr>
      </w:pPr>
      <w:r w:rsidRPr="008852AB">
        <w:rPr>
          <w:b/>
          <w:sz w:val="28"/>
          <w:u w:val="single"/>
        </w:rPr>
        <w:lastRenderedPageBreak/>
        <w:t>Nutrient</w:t>
      </w:r>
    </w:p>
    <w:p w:rsidR="00D77DAA" w:rsidRDefault="00D77DAA" w:rsidP="00D77DAA">
      <w:pPr>
        <w:spacing w:after="0" w:line="240" w:lineRule="auto"/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Mineral</w:t>
      </w:r>
      <w:r w:rsidRPr="008852AB">
        <w:rPr>
          <w:b/>
          <w:sz w:val="21"/>
          <w:szCs w:val="21"/>
        </w:rPr>
        <w:tab/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Vitamin</w:t>
      </w:r>
      <w:r w:rsidRPr="008852AB">
        <w:rPr>
          <w:b/>
          <w:sz w:val="21"/>
          <w:szCs w:val="21"/>
        </w:rPr>
        <w:tab/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Carbohydrate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8852AB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Fat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8852AB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Protein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Water</w:t>
      </w: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8"/>
          <w:szCs w:val="21"/>
          <w:u w:val="single"/>
        </w:rPr>
      </w:pPr>
      <w:r w:rsidRPr="008852AB">
        <w:rPr>
          <w:b/>
          <w:sz w:val="28"/>
          <w:szCs w:val="21"/>
          <w:u w:val="single"/>
        </w:rPr>
        <w:lastRenderedPageBreak/>
        <w:t xml:space="preserve">Nutrient in Milk 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 xml:space="preserve">   </w:t>
      </w:r>
    </w:p>
    <w:p w:rsidR="00D77DAA" w:rsidRPr="008852AB" w:rsidRDefault="00D77DAA" w:rsidP="00D77DA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Calcium</w:t>
      </w: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Phosphorus</w:t>
      </w: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A</w:t>
      </w: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B2 (riboflavin)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B1   (thiamin)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Niacin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D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ind w:left="360"/>
        <w:rPr>
          <w:sz w:val="21"/>
          <w:szCs w:val="21"/>
        </w:rPr>
      </w:pPr>
      <w:r w:rsidRPr="008852AB">
        <w:rPr>
          <w:sz w:val="21"/>
          <w:szCs w:val="21"/>
        </w:rPr>
        <w:t xml:space="preserve">Lactose                       </w:t>
      </w:r>
      <w:r w:rsidR="008852AB">
        <w:rPr>
          <w:sz w:val="21"/>
          <w:szCs w:val="21"/>
        </w:rPr>
        <w:t xml:space="preserve"> </w:t>
      </w:r>
      <w:r w:rsidRPr="008852AB">
        <w:rPr>
          <w:sz w:val="21"/>
          <w:szCs w:val="21"/>
        </w:rPr>
        <w:t xml:space="preserve"> </w:t>
      </w:r>
      <w:r w:rsidR="008852AB">
        <w:rPr>
          <w:sz w:val="21"/>
          <w:szCs w:val="21"/>
        </w:rPr>
        <w:t xml:space="preserve"> </w:t>
      </w:r>
      <w:r w:rsidRPr="008852AB">
        <w:rPr>
          <w:sz w:val="21"/>
          <w:szCs w:val="21"/>
        </w:rPr>
        <w:t>(milk sugar)</w:t>
      </w: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8"/>
          <w:szCs w:val="21"/>
          <w:u w:val="single"/>
        </w:rPr>
      </w:pPr>
      <w:r w:rsidRPr="008852AB">
        <w:rPr>
          <w:b/>
          <w:sz w:val="28"/>
          <w:szCs w:val="21"/>
          <w:u w:val="single"/>
        </w:rPr>
        <w:lastRenderedPageBreak/>
        <w:t>Importance to Body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Builds strong bones and teeth; strengthens body cells; aids in blood clotting; regulates muscles, including the heart; maintains normal nerve functions.</w:t>
      </w: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Strengthens body cells; combines with calcium to make bones and teeth; helps in the oxidation of foods.</w:t>
      </w: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Aids vision and growth; helps maintain health of mucous membranes.</w:t>
      </w: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Aids growth; helps maintain health of skin, eyes, and tongue; helps nerve tissues function; helps digestive tract.</w:t>
      </w: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D77DAA" w:rsidRPr="005806B0" w:rsidRDefault="00D77DAA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Assists</w:t>
      </w:r>
      <w:r w:rsidR="008852AB" w:rsidRPr="005806B0">
        <w:rPr>
          <w:color w:val="FFFFFF" w:themeColor="background1"/>
          <w:sz w:val="21"/>
          <w:szCs w:val="21"/>
        </w:rPr>
        <w:t xml:space="preserve"> in maintaining normal appetite, a healthy digestive system, and proper nerve function; helps release food energy for the body’s use.</w:t>
      </w: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Helps body to use calcium and phosphorus to build strong bones and teeth.</w:t>
      </w: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proofErr w:type="gramStart"/>
      <w:r w:rsidRPr="005806B0">
        <w:rPr>
          <w:color w:val="FFFFFF" w:themeColor="background1"/>
          <w:sz w:val="21"/>
          <w:szCs w:val="21"/>
        </w:rPr>
        <w:t>Provides energy.</w:t>
      </w:r>
      <w:proofErr w:type="gramEnd"/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proofErr w:type="gramStart"/>
      <w:r w:rsidRPr="005806B0">
        <w:rPr>
          <w:color w:val="FFFFFF" w:themeColor="background1"/>
          <w:sz w:val="21"/>
          <w:szCs w:val="21"/>
        </w:rPr>
        <w:t>Provides energy.</w:t>
      </w:r>
      <w:proofErr w:type="gramEnd"/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Aids growth; builds muscles; repairs worn or broken tissues.</w:t>
      </w: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</w:p>
    <w:p w:rsidR="008852AB" w:rsidRPr="005806B0" w:rsidRDefault="008852AB" w:rsidP="00D77DAA">
      <w:pPr>
        <w:spacing w:after="0" w:line="240" w:lineRule="auto"/>
        <w:rPr>
          <w:color w:val="FFFFFF" w:themeColor="background1"/>
          <w:sz w:val="21"/>
          <w:szCs w:val="21"/>
        </w:rPr>
      </w:pPr>
      <w:r w:rsidRPr="005806B0">
        <w:rPr>
          <w:color w:val="FFFFFF" w:themeColor="background1"/>
          <w:sz w:val="21"/>
          <w:szCs w:val="21"/>
        </w:rPr>
        <w:t>Contributes to body fluids; regulates body temperature.</w:t>
      </w:r>
    </w:p>
    <w:sectPr w:rsidR="008852AB" w:rsidRPr="005806B0" w:rsidSect="00D77DA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B7A"/>
    <w:multiLevelType w:val="hybridMultilevel"/>
    <w:tmpl w:val="C9E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5C9"/>
    <w:multiLevelType w:val="hybridMultilevel"/>
    <w:tmpl w:val="9F8A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AA"/>
    <w:rsid w:val="004B2371"/>
    <w:rsid w:val="005806B0"/>
    <w:rsid w:val="008852AB"/>
    <w:rsid w:val="00B63726"/>
    <w:rsid w:val="00D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dcterms:created xsi:type="dcterms:W3CDTF">2016-12-22T15:21:00Z</dcterms:created>
  <dcterms:modified xsi:type="dcterms:W3CDTF">2016-12-22T15:21:00Z</dcterms:modified>
</cp:coreProperties>
</file>